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450" w:afterAutospacing="0" w:line="450" w:lineRule="atLeast"/>
        <w:ind w:right="0"/>
        <w:jc w:val="left"/>
        <w:rPr>
          <w:rStyle w:val="6"/>
          <w:rFonts w:hint="eastAsia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6"/>
          <w:rFonts w:hint="eastAsia" w:cs="微软雅黑"/>
          <w:b/>
          <w:bCs/>
          <w:color w:val="333333"/>
          <w:sz w:val="24"/>
          <w:szCs w:val="24"/>
          <w:lang w:val="en-US" w:eastAsia="zh-CN"/>
        </w:rPr>
        <w:t>附件：江苏新沂农村商业银行公开</w:t>
      </w:r>
      <w:r>
        <w:rPr>
          <w:rStyle w:val="6"/>
          <w:rFonts w:hint="eastAsia" w:ascii="微软雅黑" w:hAnsi="微软雅黑" w:eastAsia="微软雅黑" w:cs="微软雅黑"/>
          <w:b/>
          <w:bCs/>
          <w:color w:val="333333"/>
          <w:sz w:val="24"/>
          <w:szCs w:val="24"/>
        </w:rPr>
        <w:t>选聘</w:t>
      </w:r>
      <w:r>
        <w:rPr>
          <w:rStyle w:val="6"/>
          <w:rFonts w:hint="eastAsia" w:cs="微软雅黑"/>
          <w:b/>
          <w:bCs/>
          <w:color w:val="333333"/>
          <w:sz w:val="24"/>
          <w:szCs w:val="24"/>
          <w:lang w:eastAsia="zh-CN"/>
        </w:rPr>
        <w:t>备选法律顾问</w:t>
      </w:r>
      <w:bookmarkStart w:id="0" w:name="_GoBack"/>
      <w:bookmarkEnd w:id="0"/>
      <w:r>
        <w:rPr>
          <w:rStyle w:val="6"/>
          <w:rFonts w:hint="eastAsia" w:cs="微软雅黑"/>
          <w:b/>
          <w:bCs/>
          <w:color w:val="333333"/>
          <w:sz w:val="24"/>
          <w:szCs w:val="24"/>
          <w:lang w:val="en-US" w:eastAsia="zh-CN"/>
        </w:rPr>
        <w:t>报名表</w:t>
      </w:r>
    </w:p>
    <w:tbl>
      <w:tblPr>
        <w:tblStyle w:val="4"/>
        <w:tblW w:w="8729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155"/>
        <w:gridCol w:w="600"/>
        <w:gridCol w:w="615"/>
        <w:gridCol w:w="645"/>
        <w:gridCol w:w="900"/>
        <w:gridCol w:w="1095"/>
        <w:gridCol w:w="1495"/>
        <w:gridCol w:w="1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6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6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  <w:tc>
          <w:tcPr>
            <w:tcW w:w="6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9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6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毕业院校</w:t>
            </w:r>
          </w:p>
        </w:tc>
        <w:tc>
          <w:tcPr>
            <w:tcW w:w="21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专业及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程度</w:t>
            </w:r>
          </w:p>
        </w:tc>
        <w:tc>
          <w:tcPr>
            <w:tcW w:w="14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所在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律所</w:t>
            </w:r>
          </w:p>
        </w:tc>
        <w:tc>
          <w:tcPr>
            <w:tcW w:w="391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0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both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执业年限</w:t>
            </w:r>
          </w:p>
        </w:tc>
        <w:tc>
          <w:tcPr>
            <w:tcW w:w="14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地址</w:t>
            </w:r>
          </w:p>
        </w:tc>
        <w:tc>
          <w:tcPr>
            <w:tcW w:w="3915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0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 话</w:t>
            </w:r>
          </w:p>
        </w:tc>
        <w:tc>
          <w:tcPr>
            <w:tcW w:w="149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5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（从高中时写起，包括不限于学习、工作经历）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62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ind w:firstLine="720" w:firstLineChars="300"/>
              <w:jc w:val="left"/>
              <w:textAlignment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0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both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主事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要迹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（代理诉讼、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非诉等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经典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案例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情况）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662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both"/>
              <w:textAlignment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4" w:hRule="atLeast"/>
          <w:jc w:val="right"/>
        </w:trPr>
        <w:tc>
          <w:tcPr>
            <w:tcW w:w="10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律所</w:t>
            </w:r>
            <w:r>
              <w:rPr>
                <w:rFonts w:hint="eastAsia" w:ascii="仿宋_GB2312" w:hAnsi="宋体" w:eastAsia="仿宋_GB2312"/>
                <w:sz w:val="24"/>
              </w:rPr>
              <w:t xml:space="preserve"> (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机构</w:t>
            </w:r>
            <w:r>
              <w:rPr>
                <w:rFonts w:hint="eastAsia" w:ascii="仿宋_GB2312" w:hAnsi="宋体" w:eastAsia="仿宋_GB2312"/>
                <w:sz w:val="24"/>
              </w:rPr>
              <w:t>)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7662" w:type="dxa"/>
            <w:gridSpan w:val="8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（盖 章）</w:t>
            </w:r>
          </w:p>
          <w:p>
            <w:pPr>
              <w:snapToGrid w:val="0"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年   月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</w:rPr>
        <w:t>注：统一使用A4纸</w:t>
      </w:r>
      <w:r>
        <w:rPr>
          <w:rFonts w:hint="eastAsia" w:ascii="仿宋_GB2312" w:eastAsia="仿宋_GB2312"/>
          <w:sz w:val="24"/>
          <w:lang w:eastAsia="zh-CN"/>
        </w:rPr>
        <w:t>，可附页</w:t>
      </w:r>
      <w:r>
        <w:rPr>
          <w:rFonts w:hint="eastAsia" w:ascii="仿宋_GB2312" w:eastAsia="仿宋_GB2312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C3429"/>
    <w:rsid w:val="080477F0"/>
    <w:rsid w:val="13306B9A"/>
    <w:rsid w:val="137533B7"/>
    <w:rsid w:val="233019C2"/>
    <w:rsid w:val="3F316115"/>
    <w:rsid w:val="4EEA3AB3"/>
    <w:rsid w:val="51D77691"/>
    <w:rsid w:val="56A83FB0"/>
    <w:rsid w:val="5ABD519B"/>
    <w:rsid w:val="5E180FF9"/>
    <w:rsid w:val="617221A5"/>
    <w:rsid w:val="6223587F"/>
    <w:rsid w:val="67DB01D5"/>
    <w:rsid w:val="6BA1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60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21"/>
      <w:szCs w:val="21"/>
      <w:lang w:val="en-US" w:eastAsia="zh-CN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rFonts w:hint="eastAsia" w:ascii="微软雅黑" w:hAnsi="微软雅黑" w:eastAsia="微软雅黑" w:cs="微软雅黑"/>
      <w:color w:val="333333"/>
      <w:sz w:val="21"/>
      <w:szCs w:val="21"/>
      <w:u w:val="none"/>
    </w:rPr>
  </w:style>
  <w:style w:type="character" w:customStyle="1" w:styleId="10">
    <w:name w:val="first-child"/>
    <w:basedOn w:val="5"/>
    <w:qFormat/>
    <w:uiPriority w:val="0"/>
  </w:style>
  <w:style w:type="character" w:customStyle="1" w:styleId="11">
    <w:name w:val="hover17"/>
    <w:basedOn w:val="5"/>
    <w:qFormat/>
    <w:uiPriority w:val="0"/>
    <w:rPr>
      <w:color w:val="FA0E0E"/>
    </w:rPr>
  </w:style>
  <w:style w:type="character" w:customStyle="1" w:styleId="12">
    <w:name w:val="layui-layer-tabnow"/>
    <w:basedOn w:val="5"/>
    <w:qFormat/>
    <w:uiPriority w:val="0"/>
    <w:rPr>
      <w:bdr w:val="single" w:color="CCCCCC" w:sz="6" w:space="0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1233</Words>
  <Characters>1260</Characters>
  <Paragraphs>86</Paragraphs>
  <TotalTime>6</TotalTime>
  <ScaleCrop>false</ScaleCrop>
  <LinksUpToDate>false</LinksUpToDate>
  <CharactersWithSpaces>1320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2021-09-02T11:04:00Z</dcterms:created>
  <dc:creator>win 10</dc:creator>
  <cp:lastModifiedBy>Administrator</cp:lastModifiedBy>
  <dcterms:modified xsi:type="dcterms:W3CDTF">2022-01-27T12:54:55Z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a9d06283eb1f454b814a756cbbc30a84</vt:lpwstr>
  </property>
</Properties>
</file>